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E" w:rsidRDefault="003B720E" w:rsidP="003B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213"/>
        </w:rPr>
      </w:pPr>
      <w:bookmarkStart w:id="0" w:name="_GoBack"/>
      <w:bookmarkEnd w:id="0"/>
      <w:r>
        <w:rPr>
          <w:rFonts w:ascii="Calibri" w:hAnsi="Calibri" w:cs="Calibri"/>
          <w:color w:val="111213"/>
        </w:rPr>
        <w:t>Great Lakes Coastal Flood Hazard Mapping</w:t>
      </w:r>
      <w:r w:rsidR="006B7EAD">
        <w:rPr>
          <w:rFonts w:ascii="Calibri" w:hAnsi="Calibri" w:cs="Calibri"/>
          <w:color w:val="111213"/>
        </w:rPr>
        <w:t xml:space="preserve"> – Applying V-Zone Building Requirements on the Great Lakes</w:t>
      </w:r>
    </w:p>
    <w:p w:rsidR="003B720E" w:rsidRDefault="003B720E" w:rsidP="003B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213"/>
        </w:rPr>
      </w:pPr>
    </w:p>
    <w:p w:rsidR="00B632CF" w:rsidRDefault="00755645" w:rsidP="00AD24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3420"/>
          <w:tab w:val="left" w:pos="5580"/>
          <w:tab w:val="left" w:pos="6570"/>
          <w:tab w:val="left" w:pos="7380"/>
          <w:tab w:val="right" w:pos="11070"/>
        </w:tabs>
        <w:spacing w:before="100" w:beforeAutospacing="1" w:after="0" w:line="240" w:lineRule="auto"/>
        <w:contextualSpacing/>
        <w:rPr>
          <w:rFonts w:eastAsia="Times New Roman" w:cs="Arial"/>
          <w:snapToGrid w:val="0"/>
        </w:rPr>
      </w:pPr>
      <w:r>
        <w:rPr>
          <w:rFonts w:ascii="Calibri" w:hAnsi="Calibri" w:cs="Calibri"/>
          <w:color w:val="111213"/>
        </w:rPr>
        <w:t>The Federal Emergen</w:t>
      </w:r>
      <w:r w:rsidR="00E03D9E">
        <w:rPr>
          <w:rFonts w:ascii="Calibri" w:hAnsi="Calibri" w:cs="Calibri"/>
          <w:color w:val="111213"/>
        </w:rPr>
        <w:t xml:space="preserve">cy Management Agency (FEMA) is revising the </w:t>
      </w:r>
      <w:r>
        <w:rPr>
          <w:rFonts w:ascii="Calibri" w:hAnsi="Calibri" w:cs="Calibri"/>
          <w:color w:val="111213"/>
        </w:rPr>
        <w:t xml:space="preserve">Flood Insurance Rate Maps (DFIRMs) </w:t>
      </w:r>
      <w:r w:rsidR="00B67B86">
        <w:rPr>
          <w:rFonts w:ascii="Calibri" w:hAnsi="Calibri" w:cs="Calibri"/>
          <w:color w:val="111213"/>
        </w:rPr>
        <w:t xml:space="preserve">for </w:t>
      </w:r>
      <w:r w:rsidR="00C8562C">
        <w:rPr>
          <w:rFonts w:ascii="Calibri" w:hAnsi="Calibri" w:cs="Calibri"/>
          <w:color w:val="111213"/>
        </w:rPr>
        <w:t xml:space="preserve">coastal counties along the Great Lakes </w:t>
      </w:r>
      <w:r w:rsidR="00E03D9E">
        <w:rPr>
          <w:rFonts w:ascii="Calibri" w:hAnsi="Calibri" w:cs="Calibri"/>
          <w:color w:val="111213"/>
        </w:rPr>
        <w:t xml:space="preserve">to include the impact of surge and wave run-up. Areas impacted by waves </w:t>
      </w:r>
      <w:r w:rsidR="00C8562C">
        <w:rPr>
          <w:rFonts w:ascii="Calibri" w:hAnsi="Calibri" w:cs="Calibri"/>
          <w:color w:val="111213"/>
        </w:rPr>
        <w:t xml:space="preserve">have special designations on these maps. </w:t>
      </w:r>
      <w:r w:rsidR="00AD2446" w:rsidRPr="00553DE1">
        <w:rPr>
          <w:rFonts w:ascii="Calibri" w:eastAsia="Times New Roman" w:hAnsi="Calibri" w:cs="Times New Roman"/>
          <w:snapToGrid w:val="0"/>
        </w:rPr>
        <w:t xml:space="preserve">Building construction in </w:t>
      </w:r>
      <w:r w:rsidR="00AD2446">
        <w:rPr>
          <w:rFonts w:ascii="Calibri" w:eastAsia="Times New Roman" w:hAnsi="Calibri" w:cs="Times New Roman"/>
          <w:snapToGrid w:val="0"/>
        </w:rPr>
        <w:t>these designated areas</w:t>
      </w:r>
      <w:r w:rsidR="00AD2446" w:rsidRPr="00553DE1">
        <w:rPr>
          <w:rFonts w:ascii="Calibri" w:eastAsia="Times New Roman" w:hAnsi="Calibri" w:cs="Times New Roman"/>
          <w:snapToGrid w:val="0"/>
        </w:rPr>
        <w:t xml:space="preserve"> is required to be consistent with ASCE 24. A primary requirement of which is that structures be built on piles and/or columns to allow waves to move under a structure to prevent erosion that undermines the foundation. </w:t>
      </w:r>
      <w:r w:rsidR="00B67B86">
        <w:rPr>
          <w:rFonts w:eastAsia="Times New Roman" w:cs="Arial"/>
          <w:snapToGrid w:val="0"/>
        </w:rPr>
        <w:t xml:space="preserve">This will be important not only in relation to mapping V Zones but also </w:t>
      </w:r>
      <w:proofErr w:type="spellStart"/>
      <w:r w:rsidR="00B67B86">
        <w:rPr>
          <w:rFonts w:eastAsia="Times New Roman" w:cs="Arial"/>
          <w:snapToGrid w:val="0"/>
        </w:rPr>
        <w:t>LimWAs</w:t>
      </w:r>
      <w:proofErr w:type="spellEnd"/>
      <w:r w:rsidR="00B67B86">
        <w:rPr>
          <w:rFonts w:eastAsia="Times New Roman" w:cs="Arial"/>
          <w:snapToGrid w:val="0"/>
        </w:rPr>
        <w:t xml:space="preserve"> (limit of moderate wave action) since the V Zone building standards apply in these areas as well</w:t>
      </w:r>
      <w:r w:rsidR="00B67B86" w:rsidRPr="00553DE1">
        <w:rPr>
          <w:rFonts w:eastAsia="Times New Roman" w:cs="Arial"/>
          <w:snapToGrid w:val="0"/>
        </w:rPr>
        <w:t xml:space="preserve">. </w:t>
      </w:r>
      <w:r w:rsidR="00B67B86">
        <w:rPr>
          <w:rFonts w:eastAsia="Times New Roman" w:cs="Arial"/>
          <w:snapToGrid w:val="0"/>
        </w:rPr>
        <w:t xml:space="preserve">This presentation focuses on </w:t>
      </w:r>
      <w:r w:rsidR="00B632CF">
        <w:rPr>
          <w:rFonts w:eastAsia="Times New Roman" w:cs="Arial"/>
          <w:snapToGrid w:val="0"/>
        </w:rPr>
        <w:t>the implication of designations on FIRMs in coastal communities on the Great Lakes.</w:t>
      </w:r>
    </w:p>
    <w:p w:rsidR="00B632CF" w:rsidRDefault="00B632CF" w:rsidP="00AD24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3420"/>
          <w:tab w:val="left" w:pos="5580"/>
          <w:tab w:val="left" w:pos="6570"/>
          <w:tab w:val="left" w:pos="7380"/>
          <w:tab w:val="right" w:pos="11070"/>
        </w:tabs>
        <w:spacing w:before="100" w:beforeAutospacing="1" w:after="0" w:line="240" w:lineRule="auto"/>
        <w:contextualSpacing/>
        <w:rPr>
          <w:rFonts w:eastAsia="Times New Roman" w:cs="Arial"/>
          <w:snapToGrid w:val="0"/>
        </w:rPr>
      </w:pPr>
    </w:p>
    <w:sectPr w:rsidR="00B6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084"/>
    <w:multiLevelType w:val="hybridMultilevel"/>
    <w:tmpl w:val="3BB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E"/>
    <w:rsid w:val="00084398"/>
    <w:rsid w:val="002740AF"/>
    <w:rsid w:val="00355B35"/>
    <w:rsid w:val="003B720E"/>
    <w:rsid w:val="006B7EAD"/>
    <w:rsid w:val="00726526"/>
    <w:rsid w:val="00755645"/>
    <w:rsid w:val="00784BDD"/>
    <w:rsid w:val="007E390F"/>
    <w:rsid w:val="00AD2446"/>
    <w:rsid w:val="00B632CF"/>
    <w:rsid w:val="00B67B86"/>
    <w:rsid w:val="00C8562C"/>
    <w:rsid w:val="00D74D5A"/>
    <w:rsid w:val="00E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Lulloff</dc:creator>
  <cp:lastModifiedBy>Robyn Wiseman</cp:lastModifiedBy>
  <cp:revision>2</cp:revision>
  <cp:lastPrinted>2013-01-24T21:30:00Z</cp:lastPrinted>
  <dcterms:created xsi:type="dcterms:W3CDTF">2014-07-28T17:58:00Z</dcterms:created>
  <dcterms:modified xsi:type="dcterms:W3CDTF">2014-07-28T17:58:00Z</dcterms:modified>
</cp:coreProperties>
</file>